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0D3D" w:rsidRPr="00CF648E" w:rsidRDefault="00910D3D" w:rsidP="00910D3D">
      <w:pPr>
        <w:widowControl w:val="0"/>
        <w:autoSpaceDE w:val="0"/>
        <w:autoSpaceDN w:val="0"/>
        <w:adjustRightInd w:val="0"/>
        <w:ind w:firstLine="720"/>
        <w:jc w:val="both"/>
        <w:rPr>
          <w:b/>
          <w:sz w:val="28"/>
          <w:szCs w:val="20"/>
          <w:lang w:val="ru-RU"/>
        </w:rPr>
      </w:pPr>
      <w:r w:rsidRPr="00CF648E">
        <w:rPr>
          <w:b/>
          <w:sz w:val="28"/>
          <w:lang w:val="ru-RU"/>
        </w:rPr>
        <w:t xml:space="preserve">Выбрать способ вскрытия </w:t>
      </w:r>
      <w:proofErr w:type="gramStart"/>
      <w:r w:rsidRPr="00CF648E">
        <w:rPr>
          <w:b/>
          <w:sz w:val="28"/>
          <w:lang w:val="ru-RU"/>
        </w:rPr>
        <w:t>этажными</w:t>
      </w:r>
      <w:proofErr w:type="gramEnd"/>
      <w:r w:rsidRPr="00CF648E">
        <w:rPr>
          <w:b/>
          <w:sz w:val="28"/>
          <w:lang w:val="ru-RU"/>
        </w:rPr>
        <w:t xml:space="preserve"> или капитальной штольней для условий, приведенных в таблице 2.6</w:t>
      </w:r>
    </w:p>
    <w:p w:rsidR="00910D3D" w:rsidRPr="00CF648E" w:rsidRDefault="00910D3D" w:rsidP="00910D3D">
      <w:pPr>
        <w:widowControl w:val="0"/>
        <w:autoSpaceDE w:val="0"/>
        <w:autoSpaceDN w:val="0"/>
        <w:adjustRightInd w:val="0"/>
        <w:jc w:val="both"/>
        <w:rPr>
          <w:b/>
          <w:sz w:val="28"/>
          <w:lang w:val="ru-RU"/>
        </w:rPr>
      </w:pPr>
    </w:p>
    <w:p w:rsidR="00910D3D" w:rsidRDefault="00910D3D" w:rsidP="00910D3D">
      <w:pPr>
        <w:pStyle w:val="2"/>
        <w:rPr>
          <w:rFonts w:eastAsia="Times New Roman"/>
          <w:szCs w:val="24"/>
        </w:rPr>
      </w:pPr>
      <w:r>
        <w:rPr>
          <w:rFonts w:eastAsia="Times New Roman"/>
          <w:szCs w:val="24"/>
        </w:rPr>
        <w:t>Таблица 2.6 – Варианты заданий</w:t>
      </w:r>
    </w:p>
    <w:p w:rsidR="00910D3D" w:rsidRDefault="00910D3D" w:rsidP="00910D3D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4516"/>
        <w:gridCol w:w="1016"/>
        <w:gridCol w:w="1011"/>
        <w:gridCol w:w="1006"/>
        <w:gridCol w:w="1011"/>
        <w:gridCol w:w="1011"/>
      </w:tblGrid>
      <w:tr w:rsidR="00910D3D" w:rsidTr="0068212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16" w:type="dxa"/>
            <w:vMerge w:val="restart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055" w:type="dxa"/>
            <w:gridSpan w:val="5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16" w:type="dxa"/>
            <w:vMerge/>
            <w:tcBorders>
              <w:bottom w:val="single" w:sz="4" w:space="0" w:color="auto"/>
            </w:tcBorders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  <w:tcBorders>
              <w:bottom w:val="single" w:sz="4" w:space="0" w:color="auto"/>
            </w:tcBorders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Мощность рудного тела,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15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20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16" w:type="dxa"/>
            <w:vMerge w:val="restart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Параметры</w:t>
            </w:r>
          </w:p>
        </w:tc>
        <w:tc>
          <w:tcPr>
            <w:tcW w:w="5055" w:type="dxa"/>
            <w:gridSpan w:val="5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Варианты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4516" w:type="dxa"/>
            <w:vMerge/>
            <w:tcBorders>
              <w:bottom w:val="single" w:sz="4" w:space="0" w:color="auto"/>
            </w:tcBorders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</w:p>
        </w:tc>
        <w:tc>
          <w:tcPr>
            <w:tcW w:w="1016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</w:t>
            </w:r>
          </w:p>
        </w:tc>
        <w:tc>
          <w:tcPr>
            <w:tcW w:w="1006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</w:t>
            </w:r>
          </w:p>
        </w:tc>
        <w:tc>
          <w:tcPr>
            <w:tcW w:w="1011" w:type="dxa"/>
            <w:tcBorders>
              <w:bottom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  <w:tcBorders>
              <w:top w:val="single" w:sz="4" w:space="0" w:color="auto"/>
            </w:tcBorders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Длина рудного тела по простиранию,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16" w:type="dxa"/>
            <w:tcBorders>
              <w:top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1000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  <w:tc>
          <w:tcPr>
            <w:tcW w:w="1006" w:type="dxa"/>
            <w:tcBorders>
              <w:top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11" w:type="dxa"/>
            <w:tcBorders>
              <w:top w:val="single" w:sz="4" w:space="0" w:color="auto"/>
            </w:tcBorders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Угол падения, градус</w:t>
            </w:r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85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75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70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 xml:space="preserve">Проектная высота разработки месторождения (от горизонта вентиляционной штольни), </w:t>
            </w:r>
            <w:proofErr w:type="gramStart"/>
            <w:r>
              <w:rPr>
                <w:sz w:val="28"/>
                <w:lang w:val="ru-RU"/>
              </w:rPr>
              <w:t>м</w:t>
            </w:r>
            <w:proofErr w:type="gramEnd"/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350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450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vertAlign w:val="superscript"/>
                <w:lang w:val="ru-RU"/>
              </w:rPr>
            </w:pPr>
            <w:r>
              <w:rPr>
                <w:sz w:val="28"/>
                <w:lang w:val="ru-RU"/>
              </w:rPr>
              <w:t>Плотность руды, т/м</w:t>
            </w:r>
            <w:r>
              <w:rPr>
                <w:sz w:val="28"/>
                <w:vertAlign w:val="superscript"/>
                <w:lang w:val="ru-RU"/>
              </w:rPr>
              <w:t>3</w:t>
            </w:r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3,2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3,0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2,8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извлечения</w:t>
            </w:r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0,96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0,95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Коэффициент разубоживания</w:t>
            </w:r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0,1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0,08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Годовая производительность рудника, тыс. т</w:t>
            </w:r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400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800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 xml:space="preserve">Длина верхней штольни, </w:t>
            </w:r>
            <w:proofErr w:type="gramStart"/>
            <w:r>
              <w:rPr>
                <w:sz w:val="28"/>
                <w:szCs w:val="14"/>
                <w:lang w:val="ru-RU"/>
              </w:rPr>
              <w:t>м</w:t>
            </w:r>
            <w:proofErr w:type="gramEnd"/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100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240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260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300</w:t>
            </w:r>
          </w:p>
        </w:tc>
      </w:tr>
      <w:tr w:rsidR="00910D3D" w:rsidTr="0068212C">
        <w:tblPrEx>
          <w:tblCellMar>
            <w:top w:w="0" w:type="dxa"/>
            <w:bottom w:w="0" w:type="dxa"/>
          </w:tblCellMar>
        </w:tblPrEx>
        <w:tc>
          <w:tcPr>
            <w:tcW w:w="4516" w:type="dxa"/>
          </w:tcPr>
          <w:p w:rsidR="00910D3D" w:rsidRDefault="00910D3D" w:rsidP="00CB7273">
            <w:pPr>
              <w:jc w:val="both"/>
              <w:rPr>
                <w:sz w:val="28"/>
                <w:lang w:val="ru-RU"/>
              </w:rPr>
            </w:pPr>
            <w:r>
              <w:rPr>
                <w:sz w:val="28"/>
                <w:szCs w:val="14"/>
                <w:lang w:val="ru-RU"/>
              </w:rPr>
              <w:t>Средний угол наклона косогора к горизонту, градус</w:t>
            </w:r>
          </w:p>
        </w:tc>
        <w:tc>
          <w:tcPr>
            <w:tcW w:w="101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006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60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55</w:t>
            </w:r>
          </w:p>
        </w:tc>
        <w:tc>
          <w:tcPr>
            <w:tcW w:w="1011" w:type="dxa"/>
            <w:vAlign w:val="center"/>
          </w:tcPr>
          <w:p w:rsidR="00910D3D" w:rsidRDefault="00910D3D" w:rsidP="00CB7273">
            <w:pPr>
              <w:jc w:val="center"/>
              <w:rPr>
                <w:sz w:val="28"/>
                <w:lang w:val="ru-RU"/>
              </w:rPr>
            </w:pPr>
            <w:r>
              <w:rPr>
                <w:sz w:val="28"/>
                <w:lang w:val="ru-RU"/>
              </w:rPr>
              <w:t>65</w:t>
            </w:r>
          </w:p>
        </w:tc>
      </w:tr>
    </w:tbl>
    <w:p w:rsidR="00910D3D" w:rsidRDefault="00910D3D" w:rsidP="00910D3D">
      <w:pPr>
        <w:widowControl w:val="0"/>
        <w:autoSpaceDE w:val="0"/>
        <w:autoSpaceDN w:val="0"/>
        <w:adjustRightInd w:val="0"/>
        <w:jc w:val="both"/>
        <w:rPr>
          <w:sz w:val="28"/>
          <w:szCs w:val="20"/>
          <w:lang w:val="ru-RU"/>
        </w:rPr>
      </w:pPr>
    </w:p>
    <w:p w:rsidR="00910D3D" w:rsidRDefault="00910D3D" w:rsidP="00910D3D">
      <w:pPr>
        <w:widowControl w:val="0"/>
        <w:autoSpaceDE w:val="0"/>
        <w:autoSpaceDN w:val="0"/>
        <w:adjustRightInd w:val="0"/>
        <w:ind w:left="1680" w:hanging="1680"/>
        <w:jc w:val="both"/>
        <w:rPr>
          <w:sz w:val="28"/>
          <w:szCs w:val="20"/>
          <w:lang w:val="ru-RU"/>
        </w:rPr>
      </w:pPr>
      <w:r>
        <w:rPr>
          <w:sz w:val="28"/>
          <w:szCs w:val="14"/>
          <w:lang w:val="ru-RU"/>
        </w:rPr>
        <w:t xml:space="preserve">Примечание. Остальные данные принять по аналогии с </w:t>
      </w:r>
      <w:proofErr w:type="spellStart"/>
      <w:r>
        <w:rPr>
          <w:sz w:val="28"/>
          <w:szCs w:val="14"/>
          <w:lang w:val="ru-RU"/>
        </w:rPr>
        <w:t>рассмотреными</w:t>
      </w:r>
      <w:proofErr w:type="spellEnd"/>
      <w:r>
        <w:rPr>
          <w:sz w:val="28"/>
          <w:szCs w:val="14"/>
          <w:lang w:val="ru-RU"/>
        </w:rPr>
        <w:t xml:space="preserve"> выше примерами или по указанию преподавателя.</w:t>
      </w:r>
    </w:p>
    <w:p w:rsidR="00910D3D" w:rsidRDefault="00910D3D" w:rsidP="00910D3D">
      <w:pPr>
        <w:jc w:val="both"/>
        <w:rPr>
          <w:sz w:val="28"/>
          <w:lang w:val="ru-RU"/>
        </w:rPr>
      </w:pPr>
    </w:p>
    <w:p w:rsidR="00910D3D" w:rsidRDefault="00910D3D" w:rsidP="00910D3D">
      <w:pPr>
        <w:jc w:val="both"/>
        <w:rPr>
          <w:sz w:val="28"/>
          <w:lang w:val="ru-RU"/>
        </w:rPr>
      </w:pPr>
    </w:p>
    <w:p w:rsidR="00910D3D" w:rsidRPr="00BE46BD" w:rsidRDefault="00910D3D" w:rsidP="00910D3D">
      <w:pPr>
        <w:rPr>
          <w:lang w:val="ru-RU"/>
        </w:rPr>
      </w:pPr>
    </w:p>
    <w:p w:rsidR="005C75DB" w:rsidRPr="00910D3D" w:rsidRDefault="005C75DB">
      <w:pPr>
        <w:rPr>
          <w:lang w:val="ru-RU"/>
        </w:rPr>
      </w:pPr>
    </w:p>
    <w:sectPr w:rsidR="005C75DB" w:rsidRPr="00910D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910D3D"/>
    <w:rsid w:val="005C75DB"/>
    <w:rsid w:val="0068212C"/>
    <w:rsid w:val="00910D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0D3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kk-KZ" w:eastAsia="ru-RU"/>
    </w:rPr>
  </w:style>
  <w:style w:type="paragraph" w:styleId="2">
    <w:name w:val="heading 2"/>
    <w:basedOn w:val="a"/>
    <w:next w:val="a"/>
    <w:link w:val="20"/>
    <w:qFormat/>
    <w:rsid w:val="00910D3D"/>
    <w:pPr>
      <w:keepNext/>
      <w:widowControl w:val="0"/>
      <w:autoSpaceDE w:val="0"/>
      <w:autoSpaceDN w:val="0"/>
      <w:adjustRightInd w:val="0"/>
      <w:jc w:val="both"/>
      <w:outlineLvl w:val="1"/>
    </w:pPr>
    <w:rPr>
      <w:rFonts w:eastAsia="Arial Unicode MS"/>
      <w:sz w:val="28"/>
      <w:szCs w:val="28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910D3D"/>
    <w:rPr>
      <w:rFonts w:ascii="Times New Roman" w:eastAsia="Arial Unicode MS" w:hAnsi="Times New Roman" w:cs="Times New Roman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129</Words>
  <Characters>737</Characters>
  <Application>Microsoft Office Word</Application>
  <DocSecurity>0</DocSecurity>
  <Lines>6</Lines>
  <Paragraphs>1</Paragraphs>
  <ScaleCrop>false</ScaleCrop>
  <Company>Microsoft</Company>
  <LinksUpToDate>false</LinksUpToDate>
  <CharactersWithSpaces>865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2016-01-19T15:24:00Z</dcterms:created>
  <dcterms:modified xsi:type="dcterms:W3CDTF">2016-01-19T15:25:00Z</dcterms:modified>
</cp:coreProperties>
</file>